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rPr>
          <w:rFonts w:cs="Arial Unicode MS"/>
          <w:b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Нарушения поведения у детей с синдромом дефи</w:t>
      </w:r>
      <w:r w:rsidR="007B1A40" w:rsidRPr="00624450">
        <w:rPr>
          <w:rFonts w:cs="Arial Unicode MS"/>
          <w:b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цита внимания и </w:t>
      </w:r>
      <w:proofErr w:type="spellStart"/>
      <w:r w:rsidR="007B1A40" w:rsidRPr="00624450">
        <w:rPr>
          <w:rFonts w:cs="Arial Unicode MS"/>
          <w:b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гиперактивности</w:t>
      </w:r>
      <w:proofErr w:type="spellEnd"/>
    </w:p>
    <w:p w:rsidR="007B1A40" w:rsidRPr="00624450" w:rsidRDefault="007B1A40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sz w:val="28"/>
          <w:szCs w:val="28"/>
          <w:lang w:val="ru-RU"/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Чечеткина Е.Ю.</w:t>
      </w:r>
    </w:p>
    <w:p w:rsidR="007B1A40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Медицинский психолог</w:t>
      </w:r>
    </w:p>
    <w:p w:rsidR="00B845F2" w:rsidRPr="00624450" w:rsidRDefault="007B1A40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ГБУЗ СО ТЛРЦ «АРИАДНА»</w:t>
      </w:r>
    </w:p>
    <w:p w:rsidR="007B1A40" w:rsidRPr="00624450" w:rsidRDefault="007B1A40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numPr>
          <w:ilvl w:val="0"/>
          <w:numId w:val="1"/>
        </w:numPr>
        <w:spacing w:line="360" w:lineRule="auto"/>
        <w:jc w:val="both"/>
        <w:rPr>
          <w:rFonts w:cs="Arial Unicode MS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Психологическая характеристика детей с СДВГ и сопутствующие расстройства.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Синдром дефицита внимания и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гиперактивности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неврологическо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- поведенческое расстройство развития, начинающееся в детском возрасте.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Проявляется такими симптомами, как трудности концентрации внимания,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гиперактивностью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плохо управляемой импульсивностью. Эти признаки могут встречаться в различных комбинациях и в разных условиях: в школе или д/с, дома и в иных ситуациях, и</w:t>
      </w:r>
      <w:r w:rsidR="00264B11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обычно</w:t>
      </w:r>
      <w:r w:rsidR="00264B11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обнаруживаются в дошкольном или раннем школьном возрасте.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360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Диагностические критерии СДВГ: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361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А. Невнимательность.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неспособен удерживать внимание на деталях; из-за небрежности, легкомыслия допускает ошибки в школьных заданиях, в выполняемой работе и других видах деятельности.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Обычно с трудом сохраняет внимание при выполнении заданий и во время игр.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складывается впечатление, что ребенок не слушает обращенную к нему речь.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оказывается не в состоянии придерживаться предлагаемых инструкций и справиться до конца с выполнением уроков, домашней работы или обязанностей на рабочем месте, что никак не связано с негативным или протестным поведением, неспособностью понять задание.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Часто испытывает сложности в организации самостоятельного выполнения заданий и других видов деятельности.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Обычно избегает вовлечения в выполнение заданий, которые требуют длительного сохранения умственного напряжения.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теряет вещи, необходимые в школе и дома.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Легко отвлекается на посторонние стимулы.</w:t>
      </w:r>
    </w:p>
    <w:p w:rsidR="00B845F2" w:rsidRPr="00624450" w:rsidRDefault="00C873F4" w:rsidP="00624450">
      <w:pPr>
        <w:numPr>
          <w:ilvl w:val="0"/>
          <w:numId w:val="2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проявляет забывчивость в повседневных ситуациях.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361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Б. </w:t>
      </w:r>
      <w:proofErr w:type="spellStart"/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Гиперактивность</w:t>
      </w:r>
      <w:proofErr w:type="spellEnd"/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наблюдаются беспокойные движения в кистях и стопах; сидя на стуле, крутится, вертится.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встает со своего места в классе во время уроков или в других ситуациях, когда нужно оставаться на месте.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Обычно не может тихо, спокойно играть или заниматься чем-либо на досуге.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находится в постоянном движении и ведет себя так, «как будто к нему прикрепили мотор».</w:t>
      </w:r>
    </w:p>
    <w:p w:rsidR="00B845F2" w:rsidRPr="00624450" w:rsidRDefault="00C873F4" w:rsidP="00624450">
      <w:pPr>
        <w:numPr>
          <w:ilvl w:val="0"/>
          <w:numId w:val="3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бывает болтливым.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361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В.</w:t>
      </w:r>
      <w:r w:rsidR="00264B11"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Импульсивность.</w:t>
      </w:r>
    </w:p>
    <w:p w:rsidR="00B845F2" w:rsidRPr="00624450" w:rsidRDefault="00C873F4" w:rsidP="00624450">
      <w:pPr>
        <w:numPr>
          <w:ilvl w:val="0"/>
          <w:numId w:val="4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отвечает на вопросы</w:t>
      </w:r>
      <w:r w:rsidR="00264B11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не задумываясь, не выслушав их до конца.</w:t>
      </w:r>
    </w:p>
    <w:p w:rsidR="00B845F2" w:rsidRPr="00624450" w:rsidRDefault="00C873F4" w:rsidP="00624450">
      <w:pPr>
        <w:numPr>
          <w:ilvl w:val="0"/>
          <w:numId w:val="4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Обычно с трудом дожидается своей очереди в различных ситуациях.</w:t>
      </w:r>
    </w:p>
    <w:p w:rsidR="00B845F2" w:rsidRPr="00624450" w:rsidRDefault="00264B11" w:rsidP="00624450">
      <w:pPr>
        <w:numPr>
          <w:ilvl w:val="0"/>
          <w:numId w:val="4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Часто меш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ает другим, пристает к окружающим (например, вмешивается в беседы или игры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left="360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Данный синдром - одна из наиболее частых причин обращения родителей и педагогов за психологической помощью.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Наиболее частые жалобы родителей таких детей: ребенок неуправляемый, непослушный, поведение его непредсказуемое, часто шумит, берет чужие вещи, мешает окружающим, не может долго играть, у него не получается успешно общаться и устанавливать дружеские отношения со сверстниками,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конфликтен, агрессивен, неаккуратен, эмоционально неустойчив. При этом замечания и наказания не дают желаемых результатов.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От родителей таких детей требуется немало сил и терпения, но время от времени у многих из них формируется состояние фрустрации - невозможность преодоления трудностей и достижения желаемого результата. Многие родители испытывают чувство вины за то, что их ребенок «не умеет себя вести». Собственные негативные чувства родителей приводят к непринятию ребенка.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В этих случаях родители пытаются сделать ребенка удобным, «причесать» его под общепринятые каноны с помощью дисциплинарных воздействий. В воспитании детей начинают преобладать авторитарность, многочисленные ограничения и запреты, физические наказания, вербальная агрессия. Отвергнутый и привыкший к порицаниям ребенок испытывает большое внутреннее напряжение, которое проявляется различными эмоциональными и поведенческими расстройствами. Чрезмерные претензии к ребенку, непосильная нагрузка - требования хорошо учиться, проявлять успехи в каких-либо занятиях</w:t>
      </w:r>
      <w:r w:rsidR="00264B11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приводят к реакциям протеста.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Таким образом, у многих детей с СДВГ постепенно формируются тревожность, неуверенность в себе и низкая самооценка, реакции оппозиции, которые носят вторичный характер и усиливаются из-за неправильного отношения к ребенку. С другой стороны, присоединение к СДВГ сопровождается нарастанием симптомов СДВГ, а также серьезными проблемами во взаимоотношениях со сверстниками. Сопутствующие СДВГ нарушения поведения и эмоциональные расстройства рассматриваются в качестве неблагоприятных прогностических факторов для длительного (вплоть до хронического) течения СДВГ.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СДВГ часто сопутствуют запаздывание процессов созревания высших психических функций и, следовательно, специфические трудности обучения. Особенно выражены трудности планирования и организации сложных видов деятельности.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Фасадные проявления СДВГ с возрастом могут меняться.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что может стать причиной правонарушений.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По данным отечественных авторов сопутствующие расстройства встречаются у 65-85% детей с данным синдромом.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 сопутствующим расстройствам, которые часто встречаются при СДВГ, относятся:</w:t>
      </w:r>
    </w:p>
    <w:p w:rsidR="00B845F2" w:rsidRPr="00624450" w:rsidRDefault="00B95A98" w:rsidP="00624450">
      <w:pPr>
        <w:spacing w:line="360" w:lineRule="auto"/>
        <w:ind w:left="120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расстройство поведения и вызывающее оппозиционное расстройство;</w:t>
      </w:r>
    </w:p>
    <w:p w:rsidR="00B845F2" w:rsidRPr="00624450" w:rsidRDefault="00B95A98" w:rsidP="00624450">
      <w:p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тревожные </w:t>
      </w:r>
      <w:proofErr w:type="spellStart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фобические</w:t>
      </w:r>
      <w:proofErr w:type="spellEnd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расстройства;</w:t>
      </w:r>
    </w:p>
    <w:p w:rsidR="00B845F2" w:rsidRPr="00624450" w:rsidRDefault="00B95A98" w:rsidP="00624450">
      <w:pPr>
        <w:spacing w:line="360" w:lineRule="auto"/>
        <w:ind w:left="120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депрессивные расстройства;</w:t>
      </w:r>
    </w:p>
    <w:p w:rsidR="00B845F2" w:rsidRPr="00624450" w:rsidRDefault="00B95A98" w:rsidP="00624450">
      <w:p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нарушения эмоционально-волевой сферы;</w:t>
      </w:r>
    </w:p>
    <w:p w:rsidR="00B845F2" w:rsidRPr="00624450" w:rsidRDefault="00B95A98" w:rsidP="00624450">
      <w:pPr>
        <w:spacing w:line="360" w:lineRule="auto"/>
        <w:ind w:left="120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психосоматические заболевания (например, головные боли напряжения, язвенная болезнь желудка, бронхиальная астма и др.);</w:t>
      </w:r>
    </w:p>
    <w:p w:rsidR="00B845F2" w:rsidRPr="00624450" w:rsidRDefault="00B95A98" w:rsidP="00624450">
      <w:p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тики, синдром </w:t>
      </w:r>
      <w:proofErr w:type="spellStart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Туретта</w:t>
      </w:r>
      <w:proofErr w:type="spellEnd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B845F2" w:rsidRPr="00624450" w:rsidRDefault="00B95A98" w:rsidP="00624450">
      <w:p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- </w:t>
      </w:r>
      <w:proofErr w:type="spellStart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энурез</w:t>
      </w:r>
      <w:proofErr w:type="spellEnd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B845F2" w:rsidRPr="00624450" w:rsidRDefault="00B95A98" w:rsidP="00624450">
      <w:pPr>
        <w:spacing w:line="360" w:lineRule="auto"/>
        <w:ind w:left="120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нарушения обучения и общения.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Нарушения поведения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чаще всего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характеризуются стойким типом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диссоциального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агрессивного или вызывающего поведения, проявляющегося чрезмерной драчливостью или хулиганством; жестокостью к людям или животным; тяжелыми разрушениями собственности; лживостью; прогулами в школе и уходами из дома; необычно час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тыми и тяжелыми вспышками гнева;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вызывающим провокационным поведением; постоянным откровенным непослушанием.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numPr>
          <w:ilvl w:val="0"/>
          <w:numId w:val="6"/>
        </w:numPr>
        <w:spacing w:line="360" w:lineRule="auto"/>
        <w:jc w:val="both"/>
        <w:rPr>
          <w:rFonts w:cs="Arial Unicode MS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Методы коррекции.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Лечение детей с синдромом дефицита внимания с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гиперактивностью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должно включать комплекс методик, т.е. быть «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мультимодальным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». Это значит, в нем надлежит участвовать неврологу, клиническому психологу, педагогам и родителям.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Взрослые часто не понимают, что происходит с ребенком, но его поведение их раздражает. Они объясняют поведение сына (дочери) «неправильным» воспитанием и обвиняют друг друга. Специалисты должны помочь родителям разобраться в поведении ребенка, объяснить, на что реально можно надеяться и как себя вести, выбрать наиболее эффективные методики при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данных нарушениях. Психолог (врач) должен объяснить родителям, что улучшение состояния ребенка зависит не только от назначаемого лечения, но и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значительной мере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от доброго, спокойного и последовательного отношения к нему.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Таким образом, выбор методов коррекции СДВГ должен носить индивидуальный характер с учетом степени выраженности основных проявлений и наличия сопутствующих ему нарушений. Организация коррекционно-педагогического процесса должна соответствовать двум обязательным условиям:</w:t>
      </w:r>
    </w:p>
    <w:p w:rsidR="00B845F2" w:rsidRPr="00624450" w:rsidRDefault="00C873F4" w:rsidP="00624450">
      <w:pPr>
        <w:numPr>
          <w:ilvl w:val="0"/>
          <w:numId w:val="7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Развитие и тренировку слабых функций следует проводить в эмоционально 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привлекательной форме, что существенно повышает переносимость предъявляемой нагрузки и мотивирует усилия по самоконтролю. Этому требованию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нельзя лучше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соответствует игровая форма занятий.</w:t>
      </w:r>
    </w:p>
    <w:p w:rsidR="00B845F2" w:rsidRPr="00624450" w:rsidRDefault="00C873F4" w:rsidP="00624450">
      <w:pPr>
        <w:numPr>
          <w:ilvl w:val="0"/>
          <w:numId w:val="7"/>
        </w:numPr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Подбор таких игр, которые, обеспечивая тренировку одной функциональной способности, не возлагали бы одновременной нагрузки на другие дефицитные способности, ибо известно, что параллельное соблюдение двух, а тем более трех условий деятельности вызывает у ребенка существенные затруднения, а порой просто невыполнимо.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left="360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Коррекционные программы должны быть ориентированы на возраст 5-8 лет, когда компенсаторные возможности мозга велики и еще не успел сформироваться патологический стереотип.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Методы модификации поведения.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Считается, что медикаментозная терапия в сочетании с поведенческими методиками наиболее эффективна. Ключевым моментом этой программы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коррекции служит изменение окружения ребенка в школе и дома с целью создания благоприятных условий.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Домашняя программа коррекции включает: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изменение поведения взрослого и его отношения к ребенку;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изменение психологического микроклимата в семье;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организация режима дня и места занятий;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специальную поведенческую программу, предусматривающую преобладание методов поддержки и вознаграждения.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Если в домашней программе преобладает поведенческий аспект, в школе же основной упор делается на к</w:t>
      </w:r>
      <w:r w:rsidR="00B95A98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огнитивную терапию, помогающую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справиться с трудностями в учебе.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Школьная программа коррекции включает: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изменение окружения (место ребенка в классе - рядом с учителем</w:t>
      </w:r>
      <w:r w:rsidR="00634AD6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изменение режима урока с включением минуток активного отдыха, регулирование вз</w:t>
      </w:r>
      <w:r w:rsidR="00634AD6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аимоотношений с одноклассниками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создание положительной мотивации, ситуации успеха;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* регулирование ожиданий (касается и родителей), так как положительные изменения в поведении ребенка появляются не так быстро, как бы хотелось окружающим.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Психотерапия.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СДВГ - это заболевание не только ребенка, но и взрослых, прежде всего матери, которая наиболее часто с ним контактирует. Врачами и психологами давно подмечено, что мать такого ребенка излишне раздражительна, импульсивна, у нее часто снижено настроение. У таких матерей чаще наблюдается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астеноневротическое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состояние, требующее психотерапевтического лечения.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Существует множество психотерапевтических методик</w:t>
      </w:r>
      <w:r w:rsidR="00634AD6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которые могут принести пользу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как матери, так и ребенку. Остановимся на некоторых из них.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Для коррекции поведения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консультировании </w:t>
      </w:r>
      <w:proofErr w:type="spellStart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гиперактивных</w:t>
      </w:r>
      <w:proofErr w:type="spellEnd"/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детей часто используются методы</w:t>
      </w:r>
      <w:r w:rsidR="00C873F4" w:rsidRPr="00624450">
        <w:rPr>
          <w:rFonts w:cs="Arial Unicode MS"/>
          <w:i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игровой терапии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Наибольшую эффективность показали три группы развивающих игр: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игры на развитие внимания;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игры на тренировку усидчивости;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игры на тренировку выдержки и контроль импульсивности.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Эти игры могут чередоваться в структуре единого игрового сюжета специально организованных занятий, а можно играть в них в свободное время.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В коррекционной работе с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гиперактивными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детьми проводят</w:t>
      </w:r>
      <w:r w:rsidRPr="00624450">
        <w:rPr>
          <w:rFonts w:cs="Arial Unicode MS"/>
          <w:i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тренинги социальных навыков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где обучают стратегиям преодоления конфликтов во взаимоотношениях и налаживания позитивных взаимодействий с</w:t>
      </w:r>
      <w:r w:rsidR="00634AD6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взрослыми и ровесниками.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Возможно так же проведение </w:t>
      </w:r>
      <w:proofErr w:type="spellStart"/>
      <w:r w:rsidRPr="00624450">
        <w:rPr>
          <w:rFonts w:cs="Arial Unicode MS"/>
          <w:i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когнитивно</w:t>
      </w:r>
      <w:proofErr w:type="spellEnd"/>
      <w:r w:rsidRPr="00624450">
        <w:rPr>
          <w:rFonts w:cs="Arial Unicode MS"/>
          <w:i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-поведенческих тренингов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24450">
        <w:rPr>
          <w:rFonts w:cs="Arial Unicode MS"/>
          <w:i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самоконтроля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где отрабатывается умение оценивать проблемные ситуации и приобретение навыков управления поведенческими реакциями в этих ситуациях, обучение стратегиям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самоподкрепления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преодоления симптомов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гиперактивности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Специальное обучение.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Если ребенку трудно учиться в обычном классе, то по решению медико-психолого-педагогической комиссии его переводят в специализированный класс. Основные причины плохой успеваемости при данной патологии - невнимательность и отсутствие должной мотивации, иногда в сочетании с парциальными задержками развития школьных навыков.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Обязательным условием обучения детей с СДВГ в коррекционных классах является создание благоприятных условий для развития: наполняемость не более 10-15 человек в классе, обучение по специальным программам, наличие соответствующих учебников и развивающих материалов, индивидуальные занятия с психологом, логопедом и другими специалистами. Продолжительность занятий сокращается до 30-35 минут.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В тоже время, как показывает опыт, организовывать класс исключительно для детей с СДВГ нецелесообразно, так как в своем развитии они должны опираться на успевающих учеников.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Нейропсихологическая коррекция.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Нейропсихологическая коррекция поведения детей с СДВГ включает в себя: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растяжки;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дыхательные упражнения;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глазодвигательные упражнения;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у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жнения для языка и мышц челюсти;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п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ерекрестные (р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еципрокные) телесные упражнения;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у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пражнения д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ля развития мелкой моторики рук;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у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пражнени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 для релаксации и визуализации;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функциональные упражнения;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у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пражнения для развития комму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никативной и когнитивной сферы;</w:t>
      </w:r>
    </w:p>
    <w:p w:rsidR="00B845F2" w:rsidRPr="00624450" w:rsidRDefault="00634AD6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у</w:t>
      </w:r>
      <w:r w:rsidR="00C873F4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пражнения с правилами.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Принцип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поэтапности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работе с такими детьми предполагает, что, учитывая их индивидуальные физиологические особенности, желательно сначала установить доверительные отношения, контакт, затем осуществлять индивидуальную работу по развитию произвольности действий (умение слушать инструкцию, выполнять правила); отработку (поочередную) 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дефицитарных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функций (как правило, внимания, контроль двигательной активности), развития умения рефлексии и лишь после этого переходить к групповой работе. </w:t>
      </w: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845F2" w:rsidRPr="0062445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eastAsia="Times New Roman"/>
          <w:bCs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:rsidR="009E1700" w:rsidRDefault="00C873F4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Таким образом, СДВГ </w:t>
      </w:r>
      <w:r w:rsidR="00634AD6"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это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Лечение должно быть </w:t>
      </w:r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«</w:t>
      </w:r>
      <w:proofErr w:type="spellStart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мультимодальным</w:t>
      </w:r>
      <w:proofErr w:type="spellEnd"/>
      <w:r w:rsidRPr="0062445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 с участием невролога, клинического психолога, педагогов и родителей. Чтобы получить стойкую положительную динамику, коррекционная работа дол</w:t>
      </w:r>
      <w:r w:rsidR="009E1700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жна носить длительный характер.</w:t>
      </w:r>
    </w:p>
    <w:p w:rsidR="009E1700" w:rsidRDefault="009E1700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9E1700" w:rsidRDefault="009E1700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cs="Arial Unicode MS"/>
          <w:color w:val="000000"/>
          <w:sz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</w:t>
      </w:r>
      <w:bookmarkStart w:id="0" w:name="_GoBack"/>
      <w:bookmarkEnd w:id="0"/>
      <w:r w:rsidR="00C873F4" w:rsidRPr="00624450"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Литература: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24450">
        <w:rPr>
          <w:sz w:val="28"/>
          <w:szCs w:val="28"/>
          <w:lang w:val="ru-RU"/>
        </w:rPr>
        <w:t>Брязгунов</w:t>
      </w:r>
      <w:proofErr w:type="spellEnd"/>
      <w:r w:rsidRPr="00624450">
        <w:rPr>
          <w:sz w:val="28"/>
          <w:szCs w:val="28"/>
          <w:lang w:val="ru-RU"/>
        </w:rPr>
        <w:t xml:space="preserve"> И.П., </w:t>
      </w:r>
      <w:proofErr w:type="spellStart"/>
      <w:r w:rsidRPr="00624450">
        <w:rPr>
          <w:sz w:val="28"/>
          <w:szCs w:val="28"/>
          <w:lang w:val="ru-RU"/>
        </w:rPr>
        <w:t>Касатикова</w:t>
      </w:r>
      <w:proofErr w:type="spellEnd"/>
      <w:r w:rsidRPr="00624450">
        <w:rPr>
          <w:sz w:val="28"/>
          <w:szCs w:val="28"/>
          <w:lang w:val="ru-RU"/>
        </w:rPr>
        <w:t xml:space="preserve"> Е.В. Непоседливый ребенок, или все о </w:t>
      </w:r>
      <w:proofErr w:type="spellStart"/>
      <w:r w:rsidRPr="00624450">
        <w:rPr>
          <w:sz w:val="28"/>
          <w:szCs w:val="28"/>
          <w:lang w:val="ru-RU"/>
        </w:rPr>
        <w:t>гиперактивных</w:t>
      </w:r>
      <w:proofErr w:type="spellEnd"/>
      <w:r w:rsidRPr="00624450">
        <w:rPr>
          <w:sz w:val="28"/>
          <w:szCs w:val="28"/>
          <w:lang w:val="ru-RU"/>
        </w:rPr>
        <w:t xml:space="preserve"> детях. М.: Изд-во Ин-та психотерапии, 2001. 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24450">
        <w:rPr>
          <w:sz w:val="28"/>
          <w:szCs w:val="28"/>
          <w:lang w:val="ru-RU"/>
        </w:rPr>
        <w:t>Брязгунов</w:t>
      </w:r>
      <w:proofErr w:type="spellEnd"/>
      <w:r w:rsidRPr="00624450">
        <w:rPr>
          <w:sz w:val="28"/>
          <w:szCs w:val="28"/>
          <w:lang w:val="ru-RU"/>
        </w:rPr>
        <w:t xml:space="preserve"> И.П., Кучма В.Р. Синдром дефицита внимания с </w:t>
      </w:r>
      <w:proofErr w:type="spellStart"/>
      <w:r w:rsidRPr="00624450">
        <w:rPr>
          <w:sz w:val="28"/>
          <w:szCs w:val="28"/>
          <w:lang w:val="ru-RU"/>
        </w:rPr>
        <w:t>гиперактивностью</w:t>
      </w:r>
      <w:proofErr w:type="spellEnd"/>
      <w:r w:rsidRPr="00624450">
        <w:rPr>
          <w:sz w:val="28"/>
          <w:szCs w:val="28"/>
          <w:lang w:val="ru-RU"/>
        </w:rPr>
        <w:t xml:space="preserve"> у детей (вопросы эпидемиологии, этиологии, диагностики, лечения, профилактики и прогноза).-М.-1994.-49 с.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24450">
        <w:rPr>
          <w:sz w:val="28"/>
          <w:szCs w:val="28"/>
          <w:lang w:val="ru-RU"/>
        </w:rPr>
        <w:t xml:space="preserve">Григоренко Е.Л. Генетические факторы, влияющие на развитие </w:t>
      </w:r>
      <w:proofErr w:type="spellStart"/>
      <w:r w:rsidRPr="00624450">
        <w:rPr>
          <w:sz w:val="28"/>
          <w:szCs w:val="28"/>
          <w:lang w:val="ru-RU"/>
        </w:rPr>
        <w:t>девиантных</w:t>
      </w:r>
      <w:proofErr w:type="spellEnd"/>
      <w:r w:rsidRPr="00624450">
        <w:rPr>
          <w:sz w:val="28"/>
          <w:szCs w:val="28"/>
          <w:lang w:val="ru-RU"/>
        </w:rPr>
        <w:t xml:space="preserve"> форм детского поведения// Дефектология. </w:t>
      </w:r>
      <w:r w:rsidRPr="00624450">
        <w:rPr>
          <w:sz w:val="28"/>
          <w:szCs w:val="28"/>
        </w:rPr>
        <w:t>1996. №3.-96 с.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24450">
        <w:rPr>
          <w:sz w:val="28"/>
          <w:szCs w:val="28"/>
          <w:lang w:val="ru-RU"/>
        </w:rPr>
        <w:t>Заваденко</w:t>
      </w:r>
      <w:proofErr w:type="spellEnd"/>
      <w:r w:rsidRPr="00624450">
        <w:rPr>
          <w:sz w:val="28"/>
          <w:szCs w:val="28"/>
          <w:lang w:val="ru-RU"/>
        </w:rPr>
        <w:t xml:space="preserve"> Н.Н. </w:t>
      </w:r>
      <w:proofErr w:type="spellStart"/>
      <w:r w:rsidRPr="00624450">
        <w:rPr>
          <w:sz w:val="28"/>
          <w:szCs w:val="28"/>
          <w:lang w:val="ru-RU"/>
        </w:rPr>
        <w:t>Гиперактивность</w:t>
      </w:r>
      <w:proofErr w:type="spellEnd"/>
      <w:r w:rsidRPr="00624450">
        <w:rPr>
          <w:sz w:val="28"/>
          <w:szCs w:val="28"/>
          <w:lang w:val="ru-RU"/>
        </w:rPr>
        <w:t xml:space="preserve"> и дефицит внимания в детском возрасте. М: «Академия»,- 2005.- 256 с.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24450">
        <w:rPr>
          <w:sz w:val="28"/>
          <w:szCs w:val="28"/>
          <w:lang w:val="ru-RU"/>
        </w:rPr>
        <w:t xml:space="preserve">Семаго Н.Я., Семаго М.М. Проблемные дети: основы диагностической и коррекционной работы психолога.- </w:t>
      </w:r>
      <w:proofErr w:type="gramStart"/>
      <w:r w:rsidRPr="00624450">
        <w:rPr>
          <w:sz w:val="28"/>
          <w:szCs w:val="28"/>
        </w:rPr>
        <w:t>М.:</w:t>
      </w:r>
      <w:proofErr w:type="gramEnd"/>
      <w:r w:rsidRPr="00624450">
        <w:rPr>
          <w:sz w:val="28"/>
          <w:szCs w:val="28"/>
        </w:rPr>
        <w:t xml:space="preserve"> АРКТИ, 2000.- 208 с.</w:t>
      </w:r>
    </w:p>
    <w:p w:rsidR="00B845F2" w:rsidRPr="00624450" w:rsidRDefault="00C873F4" w:rsidP="00624450">
      <w:pPr>
        <w:numPr>
          <w:ilvl w:val="0"/>
          <w:numId w:val="8"/>
        </w:numPr>
        <w:spacing w:line="360" w:lineRule="auto"/>
        <w:jc w:val="both"/>
        <w:rPr>
          <w:sz w:val="28"/>
          <w:lang w:val="ru-RU"/>
        </w:rPr>
      </w:pPr>
      <w:r w:rsidRPr="00624450">
        <w:rPr>
          <w:sz w:val="28"/>
          <w:szCs w:val="28"/>
          <w:lang w:val="ru-RU"/>
        </w:rPr>
        <w:t xml:space="preserve">Шевченко Ю.С. Коррекция поведения детей с </w:t>
      </w:r>
      <w:proofErr w:type="spellStart"/>
      <w:r w:rsidRPr="00624450">
        <w:rPr>
          <w:sz w:val="28"/>
          <w:szCs w:val="28"/>
          <w:lang w:val="ru-RU"/>
        </w:rPr>
        <w:t>гиперактивностью</w:t>
      </w:r>
      <w:proofErr w:type="spellEnd"/>
      <w:r w:rsidRPr="00624450">
        <w:rPr>
          <w:sz w:val="28"/>
          <w:szCs w:val="28"/>
          <w:lang w:val="ru-RU"/>
        </w:rPr>
        <w:t xml:space="preserve"> и </w:t>
      </w:r>
      <w:proofErr w:type="spellStart"/>
      <w:r w:rsidRPr="00624450">
        <w:rPr>
          <w:sz w:val="28"/>
          <w:szCs w:val="28"/>
          <w:lang w:val="ru-RU"/>
        </w:rPr>
        <w:t>психопатоподобным</w:t>
      </w:r>
      <w:proofErr w:type="spellEnd"/>
      <w:r w:rsidRPr="00624450">
        <w:rPr>
          <w:sz w:val="28"/>
          <w:szCs w:val="28"/>
          <w:lang w:val="ru-RU"/>
        </w:rPr>
        <w:t xml:space="preserve"> синдромом. – СПб, 1997. – 58 с.</w:t>
      </w: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cs="Arial Unicode MS"/>
          <w:bCs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45F2" w:rsidRPr="00624450" w:rsidRDefault="00B845F2" w:rsidP="00624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sz w:val="28"/>
          <w:szCs w:val="28"/>
          <w:lang w:val="ru-RU"/>
        </w:rPr>
      </w:pPr>
    </w:p>
    <w:sectPr w:rsidR="00B845F2" w:rsidRPr="0062445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F8" w:rsidRDefault="00B752F8">
      <w:r>
        <w:separator/>
      </w:r>
    </w:p>
  </w:endnote>
  <w:endnote w:type="continuationSeparator" w:id="0">
    <w:p w:rsidR="00B752F8" w:rsidRDefault="00B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2" w:rsidRDefault="00B84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F8" w:rsidRDefault="00B752F8">
      <w:r>
        <w:separator/>
      </w:r>
    </w:p>
  </w:footnote>
  <w:footnote w:type="continuationSeparator" w:id="0">
    <w:p w:rsidR="00B752F8" w:rsidRDefault="00B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2" w:rsidRDefault="00B84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B99"/>
    <w:multiLevelType w:val="multilevel"/>
    <w:tmpl w:val="6EBCBC72"/>
    <w:lvl w:ilvl="0">
      <w:start w:val="1"/>
      <w:numFmt w:val="decimal"/>
      <w:suff w:val="nothing"/>
      <w:lvlText w:val="%1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0C425EF8"/>
    <w:multiLevelType w:val="multilevel"/>
    <w:tmpl w:val="3C644DF6"/>
    <w:lvl w:ilvl="0">
      <w:start w:val="1"/>
      <w:numFmt w:val="decimal"/>
      <w:suff w:val="nothing"/>
      <w:lvlText w:val="%1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>
    <w:nsid w:val="12021CCF"/>
    <w:multiLevelType w:val="multilevel"/>
    <w:tmpl w:val="AD90EC42"/>
    <w:lvl w:ilvl="0">
      <w:start w:val="1"/>
      <w:numFmt w:val="decimal"/>
      <w:suff w:val="nothing"/>
      <w:lvlText w:val="%1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)"/>
      <w:lvlJc w:val="left"/>
      <w:pPr>
        <w:ind w:left="1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18390B22"/>
    <w:multiLevelType w:val="multilevel"/>
    <w:tmpl w:val="725CCB0C"/>
    <w:lvl w:ilvl="0">
      <w:start w:val="1"/>
      <w:numFmt w:val="decimal"/>
      <w:suff w:val="nothing"/>
      <w:lvlText w:val="%1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18B752CE"/>
    <w:multiLevelType w:val="multilevel"/>
    <w:tmpl w:val="CF5234BA"/>
    <w:lvl w:ilvl="0">
      <w:start w:val="2"/>
      <w:numFmt w:val="decimal"/>
      <w:suff w:val="nothing"/>
      <w:lvlText w:val="%1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1FC7503A"/>
    <w:multiLevelType w:val="multilevel"/>
    <w:tmpl w:val="2CD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17F2"/>
    <w:multiLevelType w:val="multilevel"/>
    <w:tmpl w:val="AADA1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0DC4898"/>
    <w:multiLevelType w:val="multilevel"/>
    <w:tmpl w:val="408A7F4E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76F5546D"/>
    <w:multiLevelType w:val="multilevel"/>
    <w:tmpl w:val="1E8EA0E6"/>
    <w:lvl w:ilvl="0">
      <w:start w:val="1"/>
      <w:numFmt w:val="decimal"/>
      <w:suff w:val="nothing"/>
      <w:lvlText w:val="%1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firstLine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2"/>
    <w:rsid w:val="00095F24"/>
    <w:rsid w:val="00264B11"/>
    <w:rsid w:val="00624450"/>
    <w:rsid w:val="00634AD6"/>
    <w:rsid w:val="007B1A40"/>
    <w:rsid w:val="009E1700"/>
    <w:rsid w:val="00B752F8"/>
    <w:rsid w:val="00B845F2"/>
    <w:rsid w:val="00B95A98"/>
    <w:rsid w:val="00C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header"/>
    <w:basedOn w:val="a"/>
  </w:style>
  <w:style w:type="paragraph" w:styleId="a7">
    <w:name w:val="footer"/>
    <w:basedOn w:val="a"/>
  </w:style>
  <w:style w:type="numbering" w:customStyle="1" w:styleId="1">
    <w:name w:val="Импортированный стиль 1"/>
    <w:qFormat/>
  </w:style>
  <w:style w:type="numbering" w:customStyle="1" w:styleId="2">
    <w:name w:val="Импортированный стиль 2"/>
    <w:qFormat/>
  </w:style>
  <w:style w:type="numbering" w:customStyle="1" w:styleId="3">
    <w:name w:val="Импортированный стиль 3"/>
    <w:qFormat/>
  </w:style>
  <w:style w:type="numbering" w:customStyle="1" w:styleId="4">
    <w:name w:val="Импортированный стиль 4"/>
    <w:qFormat/>
  </w:style>
  <w:style w:type="numbering" w:customStyle="1" w:styleId="5">
    <w:name w:val="Импортированный стиль 5"/>
    <w:qFormat/>
  </w:style>
  <w:style w:type="numbering" w:customStyle="1" w:styleId="6">
    <w:name w:val="Импортированный стиль 6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header"/>
    <w:basedOn w:val="a"/>
  </w:style>
  <w:style w:type="paragraph" w:styleId="a7">
    <w:name w:val="footer"/>
    <w:basedOn w:val="a"/>
  </w:style>
  <w:style w:type="numbering" w:customStyle="1" w:styleId="1">
    <w:name w:val="Импортированный стиль 1"/>
    <w:qFormat/>
  </w:style>
  <w:style w:type="numbering" w:customStyle="1" w:styleId="2">
    <w:name w:val="Импортированный стиль 2"/>
    <w:qFormat/>
  </w:style>
  <w:style w:type="numbering" w:customStyle="1" w:styleId="3">
    <w:name w:val="Импортированный стиль 3"/>
    <w:qFormat/>
  </w:style>
  <w:style w:type="numbering" w:customStyle="1" w:styleId="4">
    <w:name w:val="Импортированный стиль 4"/>
    <w:qFormat/>
  </w:style>
  <w:style w:type="numbering" w:customStyle="1" w:styleId="5">
    <w:name w:val="Импортированный стиль 5"/>
    <w:qFormat/>
  </w:style>
  <w:style w:type="numbering" w:customStyle="1" w:styleId="6">
    <w:name w:val="Импортированный стиль 6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Техносила</cp:lastModifiedBy>
  <cp:revision>14</cp:revision>
  <dcterms:created xsi:type="dcterms:W3CDTF">2021-12-06T15:08:00Z</dcterms:created>
  <dcterms:modified xsi:type="dcterms:W3CDTF">2023-02-07T15:53:00Z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