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4" w:rsidRPr="000F49CD" w:rsidRDefault="009D0686" w:rsidP="000F4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0F49CD">
        <w:rPr>
          <w:rFonts w:ascii="Times New Roman" w:hAnsi="Times New Roman" w:cs="Times New Roman"/>
          <w:b/>
          <w:sz w:val="28"/>
          <w:szCs w:val="32"/>
        </w:rPr>
        <w:t>Мезодиэнцефальная</w:t>
      </w:r>
      <w:proofErr w:type="spellEnd"/>
      <w:r w:rsidRPr="000F49CD">
        <w:rPr>
          <w:rFonts w:ascii="Times New Roman" w:hAnsi="Times New Roman" w:cs="Times New Roman"/>
          <w:b/>
          <w:sz w:val="28"/>
          <w:szCs w:val="32"/>
        </w:rPr>
        <w:t xml:space="preserve"> мод</w:t>
      </w:r>
      <w:r w:rsidR="00683EBC" w:rsidRPr="000F49CD">
        <w:rPr>
          <w:rFonts w:ascii="Times New Roman" w:hAnsi="Times New Roman" w:cs="Times New Roman"/>
          <w:b/>
          <w:sz w:val="28"/>
          <w:szCs w:val="32"/>
        </w:rPr>
        <w:t>уляция как метод лечения в реаб</w:t>
      </w:r>
      <w:r w:rsidRPr="000F49CD">
        <w:rPr>
          <w:rFonts w:ascii="Times New Roman" w:hAnsi="Times New Roman" w:cs="Times New Roman"/>
          <w:b/>
          <w:sz w:val="28"/>
          <w:szCs w:val="32"/>
        </w:rPr>
        <w:t>илитационном центре «АРИАДНА»</w:t>
      </w:r>
    </w:p>
    <w:p w:rsidR="000F49CD" w:rsidRPr="000F49CD" w:rsidRDefault="000F49CD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F49CD" w:rsidRPr="000F49CD" w:rsidRDefault="000F49CD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F49CD">
        <w:rPr>
          <w:rFonts w:ascii="Times New Roman" w:hAnsi="Times New Roman" w:cs="Times New Roman"/>
          <w:sz w:val="28"/>
          <w:szCs w:val="32"/>
        </w:rPr>
        <w:t>Мещерякова Т. Д.</w:t>
      </w:r>
    </w:p>
    <w:p w:rsidR="000F49CD" w:rsidRPr="000F49CD" w:rsidRDefault="000F49CD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F49CD">
        <w:rPr>
          <w:rFonts w:ascii="Times New Roman" w:hAnsi="Times New Roman" w:cs="Times New Roman"/>
          <w:sz w:val="28"/>
          <w:szCs w:val="32"/>
        </w:rPr>
        <w:t>Врач-физиотерапевт</w:t>
      </w:r>
    </w:p>
    <w:p w:rsidR="000F49CD" w:rsidRPr="000F49CD" w:rsidRDefault="000F49CD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F49CD">
        <w:rPr>
          <w:rFonts w:ascii="Times New Roman" w:hAnsi="Times New Roman" w:cs="Times New Roman"/>
          <w:sz w:val="28"/>
          <w:szCs w:val="32"/>
        </w:rPr>
        <w:t>ГБУЗ СО ТЛРЦ «АРИАДНА»</w:t>
      </w:r>
    </w:p>
    <w:p w:rsidR="000F49CD" w:rsidRPr="000F49CD" w:rsidRDefault="000F49CD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0565A" w:rsidRPr="000F49CD" w:rsidRDefault="009D0686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F49CD">
        <w:rPr>
          <w:rFonts w:ascii="Times New Roman" w:hAnsi="Times New Roman" w:cs="Times New Roman"/>
          <w:sz w:val="28"/>
          <w:szCs w:val="32"/>
        </w:rPr>
        <w:t xml:space="preserve"> </w:t>
      </w:r>
      <w:r w:rsidRPr="000F49CD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 заключается в активизации центральных регуляторных центров организма слабым низкочастотным электрическим током через внешние электроды.</w:t>
      </w:r>
    </w:p>
    <w:p w:rsidR="00E0565A" w:rsidRPr="000F49CD" w:rsidRDefault="00E0565A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 </w:t>
      </w:r>
      <w:r w:rsidR="009D0686" w:rsidRPr="000F49CD">
        <w:rPr>
          <w:rFonts w:ascii="Times New Roman" w:hAnsi="Times New Roman" w:cs="Times New Roman"/>
          <w:sz w:val="28"/>
          <w:szCs w:val="28"/>
        </w:rPr>
        <w:t xml:space="preserve"> Воздействие происходит по сосудам и </w:t>
      </w:r>
      <w:proofErr w:type="spellStart"/>
      <w:r w:rsidR="009D0686" w:rsidRPr="000F49CD">
        <w:rPr>
          <w:rFonts w:ascii="Times New Roman" w:hAnsi="Times New Roman" w:cs="Times New Roman"/>
          <w:sz w:val="28"/>
          <w:szCs w:val="28"/>
        </w:rPr>
        <w:t>ликворным</w:t>
      </w:r>
      <w:proofErr w:type="spellEnd"/>
      <w:r w:rsidR="009D0686" w:rsidRPr="000F49CD">
        <w:rPr>
          <w:rFonts w:ascii="Times New Roman" w:hAnsi="Times New Roman" w:cs="Times New Roman"/>
          <w:sz w:val="28"/>
          <w:szCs w:val="28"/>
        </w:rPr>
        <w:t xml:space="preserve"> пространствам головного мозг</w:t>
      </w:r>
      <w:r w:rsidRPr="000F49CD">
        <w:rPr>
          <w:rFonts w:ascii="Times New Roman" w:hAnsi="Times New Roman" w:cs="Times New Roman"/>
          <w:sz w:val="28"/>
          <w:szCs w:val="28"/>
        </w:rPr>
        <w:t>а. Действие тока направлено</w:t>
      </w:r>
      <w:r w:rsidR="00683EBC" w:rsidRPr="000F49CD">
        <w:rPr>
          <w:rFonts w:ascii="Times New Roman" w:hAnsi="Times New Roman" w:cs="Times New Roman"/>
          <w:sz w:val="28"/>
          <w:szCs w:val="28"/>
        </w:rPr>
        <w:t>,</w:t>
      </w:r>
      <w:r w:rsidRPr="000F49CD">
        <w:rPr>
          <w:rFonts w:ascii="Times New Roman" w:hAnsi="Times New Roman" w:cs="Times New Roman"/>
          <w:sz w:val="28"/>
          <w:szCs w:val="28"/>
        </w:rPr>
        <w:t xml:space="preserve"> в</w:t>
      </w:r>
      <w:r w:rsidR="009D0686" w:rsidRPr="000F49CD">
        <w:rPr>
          <w:rFonts w:ascii="Times New Roman" w:hAnsi="Times New Roman" w:cs="Times New Roman"/>
          <w:sz w:val="28"/>
          <w:szCs w:val="28"/>
        </w:rPr>
        <w:t xml:space="preserve"> основном, на </w:t>
      </w:r>
      <w:proofErr w:type="spellStart"/>
      <w:r w:rsidR="009D0686" w:rsidRPr="000F49CD">
        <w:rPr>
          <w:rFonts w:ascii="Times New Roman" w:hAnsi="Times New Roman" w:cs="Times New Roman"/>
          <w:sz w:val="28"/>
          <w:szCs w:val="28"/>
        </w:rPr>
        <w:t>мезодиэнцефальные</w:t>
      </w:r>
      <w:proofErr w:type="spellEnd"/>
      <w:r w:rsidR="009D0686" w:rsidRPr="000F49CD">
        <w:rPr>
          <w:rFonts w:ascii="Times New Roman" w:hAnsi="Times New Roman" w:cs="Times New Roman"/>
          <w:sz w:val="28"/>
          <w:szCs w:val="28"/>
        </w:rPr>
        <w:t xml:space="preserve"> структуры мозга: таламус, гипоталамо-гипофизарную, опиоидную, </w:t>
      </w:r>
      <w:proofErr w:type="spellStart"/>
      <w:r w:rsidR="009D0686" w:rsidRPr="000F49CD">
        <w:rPr>
          <w:rFonts w:ascii="Times New Roman" w:hAnsi="Times New Roman" w:cs="Times New Roman"/>
          <w:sz w:val="28"/>
          <w:szCs w:val="28"/>
        </w:rPr>
        <w:t>лимбическую</w:t>
      </w:r>
      <w:proofErr w:type="spellEnd"/>
      <w:r w:rsidR="009D0686" w:rsidRPr="000F49CD">
        <w:rPr>
          <w:rFonts w:ascii="Times New Roman" w:hAnsi="Times New Roman" w:cs="Times New Roman"/>
          <w:sz w:val="28"/>
          <w:szCs w:val="28"/>
        </w:rPr>
        <w:t xml:space="preserve"> системы и ретикулярную фармацию.</w:t>
      </w:r>
    </w:p>
    <w:p w:rsidR="00647470" w:rsidRPr="000F49CD" w:rsidRDefault="00E0565A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 </w:t>
      </w:r>
      <w:r w:rsidR="00647470" w:rsidRPr="000F49CD">
        <w:rPr>
          <w:rFonts w:ascii="Times New Roman" w:hAnsi="Times New Roman" w:cs="Times New Roman"/>
          <w:sz w:val="28"/>
          <w:szCs w:val="28"/>
        </w:rPr>
        <w:t xml:space="preserve"> </w:t>
      </w:r>
      <w:r w:rsidR="009D0686" w:rsidRPr="000F49CD">
        <w:rPr>
          <w:rFonts w:ascii="Times New Roman" w:hAnsi="Times New Roman" w:cs="Times New Roman"/>
          <w:sz w:val="28"/>
          <w:szCs w:val="28"/>
        </w:rPr>
        <w:t>В результате изменяется их функциональный статус, восстанавливаются корково-подкорковые связи, афферентные и эфферентные ин</w:t>
      </w:r>
      <w:r w:rsidRPr="000F49CD">
        <w:rPr>
          <w:rFonts w:ascii="Times New Roman" w:hAnsi="Times New Roman" w:cs="Times New Roman"/>
          <w:sz w:val="28"/>
          <w:szCs w:val="28"/>
        </w:rPr>
        <w:t>н</w:t>
      </w:r>
      <w:r w:rsidR="009D0686" w:rsidRPr="000F49CD">
        <w:rPr>
          <w:rFonts w:ascii="Times New Roman" w:hAnsi="Times New Roman" w:cs="Times New Roman"/>
          <w:sz w:val="28"/>
          <w:szCs w:val="28"/>
        </w:rPr>
        <w:t>ервации, которые всегда нарушаются при развитии п</w:t>
      </w:r>
      <w:r w:rsidR="00683EBC" w:rsidRPr="000F49CD">
        <w:rPr>
          <w:rFonts w:ascii="Times New Roman" w:hAnsi="Times New Roman" w:cs="Times New Roman"/>
          <w:sz w:val="28"/>
          <w:szCs w:val="28"/>
        </w:rPr>
        <w:t>атологического процесса, устран</w:t>
      </w:r>
      <w:r w:rsidR="009D0686" w:rsidRPr="000F49CD">
        <w:rPr>
          <w:rFonts w:ascii="Times New Roman" w:hAnsi="Times New Roman" w:cs="Times New Roman"/>
          <w:sz w:val="28"/>
          <w:szCs w:val="28"/>
        </w:rPr>
        <w:t>яется вегетативная дисфункция, выделяются биологически активные вещества</w:t>
      </w:r>
      <w:r w:rsidR="00683EBC" w:rsidRPr="000F49CD">
        <w:rPr>
          <w:rFonts w:ascii="Times New Roman" w:hAnsi="Times New Roman" w:cs="Times New Roman"/>
          <w:sz w:val="28"/>
          <w:szCs w:val="28"/>
        </w:rPr>
        <w:t>,</w:t>
      </w:r>
      <w:r w:rsidR="009D0686" w:rsidRPr="000F49CD">
        <w:rPr>
          <w:rFonts w:ascii="Times New Roman" w:hAnsi="Times New Roman" w:cs="Times New Roman"/>
          <w:sz w:val="28"/>
          <w:szCs w:val="28"/>
        </w:rPr>
        <w:t xml:space="preserve"> воздейств</w:t>
      </w:r>
      <w:r w:rsidR="00683EBC" w:rsidRPr="000F49CD">
        <w:rPr>
          <w:rFonts w:ascii="Times New Roman" w:hAnsi="Times New Roman" w:cs="Times New Roman"/>
          <w:sz w:val="28"/>
          <w:szCs w:val="28"/>
        </w:rPr>
        <w:t>у</w:t>
      </w:r>
      <w:r w:rsidR="009D0686" w:rsidRPr="000F49CD">
        <w:rPr>
          <w:rFonts w:ascii="Times New Roman" w:hAnsi="Times New Roman" w:cs="Times New Roman"/>
          <w:sz w:val="28"/>
          <w:szCs w:val="28"/>
        </w:rPr>
        <w:t xml:space="preserve">ющие на организм через центральную и вегетативную нервные системы , что способствует </w:t>
      </w:r>
      <w:r w:rsidR="00647470" w:rsidRPr="000F49CD">
        <w:rPr>
          <w:rFonts w:ascii="Times New Roman" w:hAnsi="Times New Roman" w:cs="Times New Roman"/>
          <w:sz w:val="28"/>
          <w:szCs w:val="28"/>
        </w:rPr>
        <w:t>улучшению его физиологического статуса и повышения адаптационно-приспособительных свойств.</w:t>
      </w:r>
    </w:p>
    <w:p w:rsidR="00647470" w:rsidRPr="000F49CD" w:rsidRDefault="00647470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 Метод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 более 20 лет применяется в ведущих медицинских центрах России. Первоначальная разработка осуществлялась на базе Московского НИИ Скорой помощи имени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Н.В.Склифосовского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>»</w:t>
      </w:r>
      <w:r w:rsidR="009C7858" w:rsidRPr="000F49CD">
        <w:rPr>
          <w:rFonts w:ascii="Times New Roman" w:hAnsi="Times New Roman" w:cs="Times New Roman"/>
          <w:sz w:val="28"/>
          <w:szCs w:val="28"/>
        </w:rPr>
        <w:t xml:space="preserve"> (</w:t>
      </w:r>
      <w:r w:rsidRPr="000F49CD">
        <w:rPr>
          <w:rFonts w:ascii="Times New Roman" w:hAnsi="Times New Roman" w:cs="Times New Roman"/>
          <w:sz w:val="28"/>
          <w:szCs w:val="28"/>
        </w:rPr>
        <w:t>ведущий разработчик-кандидат медицинских наук, врач-кардиолог Владимир Александрович Карев).</w:t>
      </w:r>
    </w:p>
    <w:p w:rsidR="009D0686" w:rsidRPr="000F49CD" w:rsidRDefault="00647470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В </w:t>
      </w:r>
      <w:r w:rsidR="009D0686" w:rsidRPr="000F49CD">
        <w:rPr>
          <w:rFonts w:ascii="Times New Roman" w:hAnsi="Times New Roman" w:cs="Times New Roman"/>
          <w:sz w:val="28"/>
          <w:szCs w:val="28"/>
        </w:rPr>
        <w:t xml:space="preserve">  </w:t>
      </w:r>
      <w:r w:rsidR="00683EBC" w:rsidRPr="000F49CD">
        <w:rPr>
          <w:rFonts w:ascii="Times New Roman" w:hAnsi="Times New Roman" w:cs="Times New Roman"/>
          <w:sz w:val="28"/>
          <w:szCs w:val="28"/>
        </w:rPr>
        <w:t>нашем реабилитационном Ц</w:t>
      </w:r>
      <w:r w:rsidRPr="000F49CD">
        <w:rPr>
          <w:rFonts w:ascii="Times New Roman" w:hAnsi="Times New Roman" w:cs="Times New Roman"/>
          <w:sz w:val="28"/>
          <w:szCs w:val="28"/>
        </w:rPr>
        <w:t xml:space="preserve">ентре «Ариадна» мы используем аппараты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модуляции: «МЕДОПТОН» (с 2017года), «МАГНОН-ДКС» (с 2019 года).</w:t>
      </w:r>
    </w:p>
    <w:p w:rsidR="00647470" w:rsidRPr="000F49CD" w:rsidRDefault="00683EBC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О</w:t>
      </w:r>
      <w:r w:rsidR="009C7858" w:rsidRPr="000F49CD">
        <w:rPr>
          <w:rFonts w:ascii="Times New Roman" w:hAnsi="Times New Roman" w:cs="Times New Roman"/>
          <w:sz w:val="28"/>
          <w:szCs w:val="28"/>
        </w:rPr>
        <w:t>сновными противопоказаниями, являются :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lastRenderedPageBreak/>
        <w:t>-индивидуальная непереносимость тока</w:t>
      </w:r>
      <w:r w:rsidR="00683EBC" w:rsidRPr="000F49CD">
        <w:rPr>
          <w:rFonts w:ascii="Times New Roman" w:hAnsi="Times New Roman" w:cs="Times New Roman"/>
          <w:sz w:val="28"/>
          <w:szCs w:val="28"/>
        </w:rPr>
        <w:t>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-наличие злокачественных новообразований в головном мозге</w:t>
      </w:r>
      <w:r w:rsidR="00683EBC" w:rsidRPr="000F49CD">
        <w:rPr>
          <w:rFonts w:ascii="Times New Roman" w:hAnsi="Times New Roman" w:cs="Times New Roman"/>
          <w:sz w:val="28"/>
          <w:szCs w:val="28"/>
        </w:rPr>
        <w:t>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-наличие металлических предметов в области электрического воздействия</w:t>
      </w:r>
      <w:r w:rsidR="00683EBC" w:rsidRPr="000F49CD">
        <w:rPr>
          <w:rFonts w:ascii="Times New Roman" w:hAnsi="Times New Roman" w:cs="Times New Roman"/>
          <w:sz w:val="28"/>
          <w:szCs w:val="28"/>
        </w:rPr>
        <w:t>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-общее тяжёлое состояние (лихорадка, острые инфекционные заболевания)</w:t>
      </w:r>
      <w:r w:rsidR="00683EBC" w:rsidRPr="000F49CD">
        <w:rPr>
          <w:rFonts w:ascii="Times New Roman" w:hAnsi="Times New Roman" w:cs="Times New Roman"/>
          <w:sz w:val="28"/>
          <w:szCs w:val="28"/>
        </w:rPr>
        <w:t>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-экзема</w:t>
      </w:r>
      <w:r w:rsidR="00683EBC" w:rsidRPr="000F49CD">
        <w:rPr>
          <w:rFonts w:ascii="Times New Roman" w:hAnsi="Times New Roman" w:cs="Times New Roman"/>
          <w:sz w:val="28"/>
          <w:szCs w:val="28"/>
        </w:rPr>
        <w:t>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-дерматит</w:t>
      </w:r>
      <w:r w:rsidR="00683EBC" w:rsidRPr="000F49CD">
        <w:rPr>
          <w:rFonts w:ascii="Times New Roman" w:hAnsi="Times New Roman" w:cs="Times New Roman"/>
          <w:sz w:val="28"/>
          <w:szCs w:val="28"/>
        </w:rPr>
        <w:t>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-повреждения кожи в близи мест ра</w:t>
      </w:r>
      <w:r w:rsidR="00683EBC" w:rsidRPr="000F49CD">
        <w:rPr>
          <w:rFonts w:ascii="Times New Roman" w:hAnsi="Times New Roman" w:cs="Times New Roman"/>
          <w:sz w:val="28"/>
          <w:szCs w:val="28"/>
        </w:rPr>
        <w:t>сположения электродов;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-детский возраст до 1 года.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</w:t>
      </w:r>
      <w:r w:rsidR="00683EBC" w:rsidRPr="000F49CD">
        <w:rPr>
          <w:rFonts w:ascii="Times New Roman" w:hAnsi="Times New Roman" w:cs="Times New Roman"/>
          <w:sz w:val="28"/>
          <w:szCs w:val="28"/>
        </w:rPr>
        <w:t xml:space="preserve">    Поэтому в реабилитационном Ц</w:t>
      </w:r>
      <w:r w:rsidRPr="000F49CD">
        <w:rPr>
          <w:rFonts w:ascii="Times New Roman" w:hAnsi="Times New Roman" w:cs="Times New Roman"/>
          <w:sz w:val="28"/>
          <w:szCs w:val="28"/>
        </w:rPr>
        <w:t xml:space="preserve">ентре «АРИАДНА» метод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 проводится детям с 4-х до 18 лет.</w:t>
      </w:r>
    </w:p>
    <w:p w:rsidR="009C7858" w:rsidRPr="000F49CD" w:rsidRDefault="009C785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 </w:t>
      </w:r>
      <w:r w:rsidR="00683EBC" w:rsidRPr="000F49CD">
        <w:rPr>
          <w:rFonts w:ascii="Times New Roman" w:hAnsi="Times New Roman" w:cs="Times New Roman"/>
          <w:sz w:val="28"/>
          <w:szCs w:val="28"/>
        </w:rPr>
        <w:t xml:space="preserve">Основными показаниями </w:t>
      </w:r>
      <w:r w:rsidR="007D7BD2" w:rsidRPr="000F49CD">
        <w:rPr>
          <w:rFonts w:ascii="Times New Roman" w:hAnsi="Times New Roman" w:cs="Times New Roman"/>
          <w:sz w:val="28"/>
          <w:szCs w:val="28"/>
        </w:rPr>
        <w:t xml:space="preserve"> д</w:t>
      </w:r>
      <w:r w:rsidR="00683EBC" w:rsidRPr="000F49C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683EBC"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="00683EBC" w:rsidRPr="000F49CD">
        <w:rPr>
          <w:rFonts w:ascii="Times New Roman" w:hAnsi="Times New Roman" w:cs="Times New Roman"/>
          <w:sz w:val="28"/>
          <w:szCs w:val="28"/>
        </w:rPr>
        <w:t xml:space="preserve"> модуляции,</w:t>
      </w:r>
      <w:r w:rsidR="007D7BD2" w:rsidRPr="000F49CD">
        <w:rPr>
          <w:rFonts w:ascii="Times New Roman" w:hAnsi="Times New Roman" w:cs="Times New Roman"/>
          <w:sz w:val="28"/>
          <w:szCs w:val="28"/>
        </w:rPr>
        <w:t xml:space="preserve"> проводимой в центре «Ариадна», являются:</w:t>
      </w:r>
    </w:p>
    <w:p w:rsidR="007D7BD2" w:rsidRPr="000F49CD" w:rsidRDefault="007D7BD2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-нарушение речевого развития;</w:t>
      </w:r>
    </w:p>
    <w:p w:rsidR="007D7BD2" w:rsidRPr="000F49CD" w:rsidRDefault="007D7BD2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вертебро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>-базиллярная недостаточность;</w:t>
      </w:r>
    </w:p>
    <w:p w:rsidR="007D7BD2" w:rsidRPr="000F49CD" w:rsidRDefault="007D7BD2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-состояние после острого нарушения мозгового кровообращения;</w:t>
      </w:r>
    </w:p>
    <w:p w:rsidR="007D7BD2" w:rsidRPr="000F49CD" w:rsidRDefault="00683EBC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неврозо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>-подобные состояния.</w:t>
      </w:r>
    </w:p>
    <w:p w:rsidR="005778EE" w:rsidRPr="000F49CD" w:rsidRDefault="007D7BD2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  В общем, в период с 2017года по 2021 год, было проведено 11257 процедур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модуляции. </w:t>
      </w:r>
      <w:r w:rsidR="005778EE" w:rsidRPr="000F49CD">
        <w:rPr>
          <w:rFonts w:ascii="Times New Roman" w:hAnsi="Times New Roman" w:cs="Times New Roman"/>
          <w:sz w:val="28"/>
          <w:szCs w:val="28"/>
        </w:rPr>
        <w:t>В процентном соотношении от общего числа процедур:</w:t>
      </w:r>
    </w:p>
    <w:p w:rsidR="005778EE" w:rsidRPr="000F49CD" w:rsidRDefault="00683EBC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</w:t>
      </w:r>
      <w:r w:rsidR="005778EE" w:rsidRPr="000F49CD">
        <w:rPr>
          <w:rFonts w:ascii="Times New Roman" w:hAnsi="Times New Roman" w:cs="Times New Roman"/>
          <w:sz w:val="28"/>
          <w:szCs w:val="28"/>
        </w:rPr>
        <w:t xml:space="preserve"> 45% нарушения речи;</w:t>
      </w:r>
    </w:p>
    <w:p w:rsidR="005778EE" w:rsidRPr="000F49CD" w:rsidRDefault="005778EE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</w:t>
      </w:r>
      <w:r w:rsidR="00683EBC" w:rsidRPr="000F49CD">
        <w:rPr>
          <w:rFonts w:ascii="Times New Roman" w:hAnsi="Times New Roman" w:cs="Times New Roman"/>
          <w:sz w:val="28"/>
          <w:szCs w:val="28"/>
        </w:rPr>
        <w:t>-</w:t>
      </w:r>
      <w:r w:rsidRPr="000F49CD">
        <w:rPr>
          <w:rFonts w:ascii="Times New Roman" w:hAnsi="Times New Roman" w:cs="Times New Roman"/>
          <w:sz w:val="28"/>
          <w:szCs w:val="28"/>
        </w:rPr>
        <w:t xml:space="preserve">15%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вертебро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>-базиля</w:t>
      </w:r>
      <w:r w:rsidR="00683EBC" w:rsidRPr="000F49CD">
        <w:rPr>
          <w:rFonts w:ascii="Times New Roman" w:hAnsi="Times New Roman" w:cs="Times New Roman"/>
          <w:sz w:val="28"/>
          <w:szCs w:val="28"/>
        </w:rPr>
        <w:t>рная недостаточность</w:t>
      </w:r>
      <w:r w:rsidRPr="000F49CD">
        <w:rPr>
          <w:rFonts w:ascii="Times New Roman" w:hAnsi="Times New Roman" w:cs="Times New Roman"/>
          <w:sz w:val="28"/>
          <w:szCs w:val="28"/>
        </w:rPr>
        <w:t>;</w:t>
      </w:r>
    </w:p>
    <w:p w:rsidR="005778EE" w:rsidRPr="000F49CD" w:rsidRDefault="005778EE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</w:t>
      </w:r>
      <w:r w:rsidR="00683EBC" w:rsidRPr="000F49CD">
        <w:rPr>
          <w:rFonts w:ascii="Times New Roman" w:hAnsi="Times New Roman" w:cs="Times New Roman"/>
          <w:sz w:val="28"/>
          <w:szCs w:val="28"/>
        </w:rPr>
        <w:t>-5% последствия наруш</w:t>
      </w:r>
      <w:r w:rsidRPr="000F49CD">
        <w:rPr>
          <w:rFonts w:ascii="Times New Roman" w:hAnsi="Times New Roman" w:cs="Times New Roman"/>
          <w:sz w:val="28"/>
          <w:szCs w:val="28"/>
        </w:rPr>
        <w:t>ения мо</w:t>
      </w:r>
      <w:r w:rsidR="00683EBC" w:rsidRPr="000F49CD">
        <w:rPr>
          <w:rFonts w:ascii="Times New Roman" w:hAnsi="Times New Roman" w:cs="Times New Roman"/>
          <w:sz w:val="28"/>
          <w:szCs w:val="28"/>
        </w:rPr>
        <w:t>з</w:t>
      </w:r>
      <w:r w:rsidRPr="000F49CD">
        <w:rPr>
          <w:rFonts w:ascii="Times New Roman" w:hAnsi="Times New Roman" w:cs="Times New Roman"/>
          <w:sz w:val="28"/>
          <w:szCs w:val="28"/>
        </w:rPr>
        <w:t>гового кровообращения;</w:t>
      </w:r>
    </w:p>
    <w:p w:rsidR="009D0686" w:rsidRPr="000F49CD" w:rsidRDefault="005778EE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</w:t>
      </w:r>
      <w:r w:rsidR="00683EBC" w:rsidRPr="000F49CD">
        <w:rPr>
          <w:rFonts w:ascii="Times New Roman" w:hAnsi="Times New Roman" w:cs="Times New Roman"/>
          <w:sz w:val="28"/>
          <w:szCs w:val="28"/>
        </w:rPr>
        <w:t>-</w:t>
      </w:r>
      <w:r w:rsidRPr="000F49CD">
        <w:rPr>
          <w:rFonts w:ascii="Times New Roman" w:hAnsi="Times New Roman" w:cs="Times New Roman"/>
          <w:sz w:val="28"/>
          <w:szCs w:val="28"/>
        </w:rPr>
        <w:t xml:space="preserve">35%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сост</w:t>
      </w:r>
      <w:r w:rsidR="00683EBC" w:rsidRPr="000F49CD">
        <w:rPr>
          <w:rFonts w:ascii="Times New Roman" w:hAnsi="Times New Roman" w:cs="Times New Roman"/>
          <w:sz w:val="28"/>
          <w:szCs w:val="28"/>
        </w:rPr>
        <w:t>ояния.</w:t>
      </w:r>
    </w:p>
    <w:p w:rsidR="005778EE" w:rsidRPr="000F49CD" w:rsidRDefault="005778EE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Результаты , после проведения лечения методом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модуляции, выражались следующим образом: </w:t>
      </w:r>
    </w:p>
    <w:p w:rsidR="005778EE" w:rsidRPr="000F49CD" w:rsidRDefault="005778EE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-при задержке речевого развит</w:t>
      </w:r>
      <w:r w:rsidR="00683EBC" w:rsidRPr="000F49CD">
        <w:rPr>
          <w:rFonts w:ascii="Times New Roman" w:hAnsi="Times New Roman" w:cs="Times New Roman"/>
          <w:sz w:val="28"/>
          <w:szCs w:val="28"/>
        </w:rPr>
        <w:t>и</w:t>
      </w:r>
      <w:r w:rsidRPr="000F49CD">
        <w:rPr>
          <w:rFonts w:ascii="Times New Roman" w:hAnsi="Times New Roman" w:cs="Times New Roman"/>
          <w:sz w:val="28"/>
          <w:szCs w:val="28"/>
        </w:rPr>
        <w:t>я отмечено повышение результативности комплексной терапии</w:t>
      </w:r>
      <w:r w:rsidR="000A2488" w:rsidRPr="000F49CD">
        <w:rPr>
          <w:rFonts w:ascii="Times New Roman" w:hAnsi="Times New Roman" w:cs="Times New Roman"/>
          <w:sz w:val="28"/>
          <w:szCs w:val="28"/>
        </w:rPr>
        <w:t xml:space="preserve">, включающей </w:t>
      </w:r>
      <w:proofErr w:type="spellStart"/>
      <w:r w:rsidR="000A2488" w:rsidRPr="000F49CD">
        <w:rPr>
          <w:rFonts w:ascii="Times New Roman" w:hAnsi="Times New Roman" w:cs="Times New Roman"/>
          <w:sz w:val="28"/>
          <w:szCs w:val="28"/>
        </w:rPr>
        <w:t>мезодиэнцефальною</w:t>
      </w:r>
      <w:proofErr w:type="spellEnd"/>
      <w:r w:rsidR="000A2488" w:rsidRPr="000F49CD">
        <w:rPr>
          <w:rFonts w:ascii="Times New Roman" w:hAnsi="Times New Roman" w:cs="Times New Roman"/>
          <w:sz w:val="28"/>
          <w:szCs w:val="28"/>
        </w:rPr>
        <w:t xml:space="preserve"> модуляцию по сравнению с комплексом терапии без </w:t>
      </w:r>
      <w:proofErr w:type="spellStart"/>
      <w:r w:rsidR="000A2488"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="000A2488" w:rsidRPr="000F49CD">
        <w:rPr>
          <w:rFonts w:ascii="Times New Roman" w:hAnsi="Times New Roman" w:cs="Times New Roman"/>
          <w:sz w:val="28"/>
          <w:szCs w:val="28"/>
        </w:rPr>
        <w:t xml:space="preserve"> модуляции;</w:t>
      </w:r>
    </w:p>
    <w:p w:rsidR="000A2488" w:rsidRPr="000F49CD" w:rsidRDefault="000A248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-при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вертебро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>-базилярной не</w:t>
      </w:r>
      <w:r w:rsidR="006123E1" w:rsidRPr="000F49CD">
        <w:rPr>
          <w:rFonts w:ascii="Times New Roman" w:hAnsi="Times New Roman" w:cs="Times New Roman"/>
          <w:sz w:val="28"/>
          <w:szCs w:val="28"/>
        </w:rPr>
        <w:t xml:space="preserve">достаточности отмечено  уменьшение </w:t>
      </w:r>
      <w:r w:rsidRPr="000F49CD">
        <w:rPr>
          <w:rFonts w:ascii="Times New Roman" w:hAnsi="Times New Roman" w:cs="Times New Roman"/>
          <w:sz w:val="28"/>
          <w:szCs w:val="28"/>
        </w:rPr>
        <w:t>частоты приступов и выраженности</w:t>
      </w:r>
      <w:r w:rsidR="006123E1" w:rsidRPr="000F49CD">
        <w:rPr>
          <w:rFonts w:ascii="Times New Roman" w:hAnsi="Times New Roman" w:cs="Times New Roman"/>
          <w:sz w:val="28"/>
          <w:szCs w:val="28"/>
        </w:rPr>
        <w:t xml:space="preserve"> головных болей, головокружения</w:t>
      </w:r>
      <w:r w:rsidRPr="000F49CD">
        <w:rPr>
          <w:rFonts w:ascii="Times New Roman" w:hAnsi="Times New Roman" w:cs="Times New Roman"/>
          <w:sz w:val="28"/>
          <w:szCs w:val="28"/>
        </w:rPr>
        <w:t xml:space="preserve"> за счёт большей устойчивости головного мозга к недостатку кислорода;</w:t>
      </w:r>
    </w:p>
    <w:p w:rsidR="000A2488" w:rsidRPr="000F49CD" w:rsidRDefault="000A248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-при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неврозоподобных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состояниях- снижение раздражительности у детей и улучшение сна, усидчивости, внимания;</w:t>
      </w:r>
    </w:p>
    <w:p w:rsidR="000A2488" w:rsidRPr="000F49CD" w:rsidRDefault="000A248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>-при нарушениях мозгового кровообращения- восстановление нарушенных функций за счёт антигипоксического действия, улучшение кровотока в головном мозге.</w:t>
      </w:r>
    </w:p>
    <w:p w:rsidR="00E0565A" w:rsidRDefault="00E0565A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CD">
        <w:rPr>
          <w:rFonts w:ascii="Times New Roman" w:hAnsi="Times New Roman" w:cs="Times New Roman"/>
          <w:sz w:val="28"/>
          <w:szCs w:val="28"/>
        </w:rPr>
        <w:t xml:space="preserve">        Преимуществом </w:t>
      </w:r>
      <w:proofErr w:type="spellStart"/>
      <w:r w:rsidRPr="000F49CD">
        <w:rPr>
          <w:rFonts w:ascii="Times New Roman" w:hAnsi="Times New Roman" w:cs="Times New Roman"/>
          <w:sz w:val="28"/>
          <w:szCs w:val="28"/>
        </w:rPr>
        <w:t>мезодиэнцефальной</w:t>
      </w:r>
      <w:proofErr w:type="spellEnd"/>
      <w:r w:rsidRPr="000F49CD">
        <w:rPr>
          <w:rFonts w:ascii="Times New Roman" w:hAnsi="Times New Roman" w:cs="Times New Roman"/>
          <w:sz w:val="28"/>
          <w:szCs w:val="28"/>
        </w:rPr>
        <w:t xml:space="preserve"> модуляции является то, что этот метод не инвазивный и не медикаментозный. Это даёт большое преимущество методу для его широкого</w:t>
      </w:r>
      <w:r w:rsidR="006123E1" w:rsidRPr="000F49CD">
        <w:rPr>
          <w:rFonts w:ascii="Times New Roman" w:hAnsi="Times New Roman" w:cs="Times New Roman"/>
          <w:sz w:val="28"/>
          <w:szCs w:val="28"/>
        </w:rPr>
        <w:t xml:space="preserve"> применения в реабилитационном Ц</w:t>
      </w:r>
      <w:r w:rsidRPr="000F49CD">
        <w:rPr>
          <w:rFonts w:ascii="Times New Roman" w:hAnsi="Times New Roman" w:cs="Times New Roman"/>
          <w:sz w:val="28"/>
          <w:szCs w:val="28"/>
        </w:rPr>
        <w:t xml:space="preserve">ентре «АРИАДНА».  </w:t>
      </w:r>
    </w:p>
    <w:p w:rsidR="008D43F9" w:rsidRDefault="008D43F9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F9" w:rsidRDefault="008D43F9" w:rsidP="008D4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3F9" w:rsidRDefault="008D43F9" w:rsidP="008D43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Карев В.А.: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Мезодиэнцефальные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модуляции», Москва 2005 г., стр.69</w:t>
      </w:r>
    </w:p>
    <w:p w:rsidR="008D43F9" w:rsidRDefault="008D43F9" w:rsidP="008D43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 В.А., Доценко В.И., Волошин В.Н. 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Мезодиэнцефальные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модуляции в неврологии и психиатрии», Москва 2002 г., стр. 167-172</w:t>
      </w:r>
    </w:p>
    <w:p w:rsidR="008D43F9" w:rsidRDefault="008D43F9" w:rsidP="008D43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Транскраниальная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электростимуляция», сборник статей под редакцией  Дворецкого Д.П., СПБ 1998 г., стр.528.</w:t>
      </w:r>
    </w:p>
    <w:p w:rsidR="008D43F9" w:rsidRDefault="008D43F9" w:rsidP="008D4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3F9" w:rsidRPr="000F49CD" w:rsidRDefault="008D43F9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88" w:rsidRPr="000F49CD" w:rsidRDefault="000A2488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86" w:rsidRPr="000F49CD" w:rsidRDefault="009D0686" w:rsidP="000F4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9D0686" w:rsidRPr="000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E98F"/>
    <w:multiLevelType w:val="singleLevel"/>
    <w:tmpl w:val="18A1E98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14"/>
    <w:rsid w:val="000A2488"/>
    <w:rsid w:val="000F49CD"/>
    <w:rsid w:val="004A3B14"/>
    <w:rsid w:val="005778EE"/>
    <w:rsid w:val="006123E1"/>
    <w:rsid w:val="00647470"/>
    <w:rsid w:val="00683EBC"/>
    <w:rsid w:val="007D7BD2"/>
    <w:rsid w:val="008D43F9"/>
    <w:rsid w:val="009C7858"/>
    <w:rsid w:val="009D0686"/>
    <w:rsid w:val="00E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Техносила</cp:lastModifiedBy>
  <cp:revision>7</cp:revision>
  <dcterms:created xsi:type="dcterms:W3CDTF">2022-07-15T08:25:00Z</dcterms:created>
  <dcterms:modified xsi:type="dcterms:W3CDTF">2023-02-08T16:01:00Z</dcterms:modified>
</cp:coreProperties>
</file>